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1BF8" w14:textId="0DD97D3E" w:rsidR="00657C1B" w:rsidRPr="006E2C90" w:rsidRDefault="007D64D1" w:rsidP="00657C1B">
      <w:pPr>
        <w:pStyle w:val="a5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</w:t>
      </w:r>
      <w:r w:rsidRPr="00A762EE">
        <w:rPr>
          <w:rFonts w:ascii="Times New Roman" w:eastAsiaTheme="minorEastAsia" w:hAnsi="Times New Roman" w:cs="Times New Roman"/>
          <w:b/>
          <w:i/>
          <w:lang w:eastAsia="ru-RU"/>
        </w:rPr>
        <w:t>__</w:t>
      </w:r>
      <w:r>
        <w:rPr>
          <w:rFonts w:ascii="Times New Roman" w:hAnsi="Times New Roman" w:cs="Times New Roman"/>
          <w:lang w:val="kk-KZ"/>
        </w:rPr>
        <w:t xml:space="preserve">  </w:t>
      </w:r>
      <w:r w:rsidR="00657C1B">
        <w:rPr>
          <w:rFonts w:ascii="Times New Roman" w:hAnsi="Times New Roman" w:cs="Times New Roman"/>
          <w:lang w:val="kk-KZ"/>
        </w:rPr>
        <w:t xml:space="preserve">жылғы </w:t>
      </w:r>
      <w:r w:rsidR="00657C1B" w:rsidRPr="00A762EE">
        <w:rPr>
          <w:rFonts w:ascii="Times New Roman" w:eastAsiaTheme="minorEastAsia" w:hAnsi="Times New Roman" w:cs="Times New Roman"/>
          <w:b/>
          <w:i/>
          <w:lang w:eastAsia="ru-RU"/>
        </w:rPr>
        <w:t xml:space="preserve">____ </w:t>
      </w:r>
      <w:r w:rsidR="00657C1B">
        <w:rPr>
          <w:rFonts w:ascii="Times New Roman" w:eastAsiaTheme="minorEastAsia" w:hAnsi="Times New Roman" w:cs="Times New Roman"/>
          <w:b/>
          <w:i/>
          <w:lang w:val="kk-KZ" w:eastAsia="ru-RU"/>
        </w:rPr>
        <w:t xml:space="preserve">  </w:t>
      </w:r>
      <w:r w:rsidR="00657C1B" w:rsidRPr="00657C1B">
        <w:rPr>
          <w:rFonts w:ascii="Times New Roman" w:eastAsiaTheme="minorEastAsia" w:hAnsi="Times New Roman" w:cs="Times New Roman"/>
          <w:b/>
          <w:i/>
          <w:lang w:eastAsia="ru-RU"/>
        </w:rPr>
        <w:t>__________</w:t>
      </w:r>
      <w:r w:rsidR="00657C1B" w:rsidRPr="00657C1B">
        <w:rPr>
          <w:rFonts w:ascii="Times New Roman" w:hAnsi="Times New Roman" w:cs="Times New Roman"/>
          <w:lang w:val="kk-KZ"/>
        </w:rPr>
        <w:t xml:space="preserve">№ </w:t>
      </w:r>
      <w:r w:rsidR="00657C1B" w:rsidRPr="00657C1B">
        <w:rPr>
          <w:rFonts w:ascii="Times New Roman" w:hAnsi="Times New Roman" w:cs="Times New Roman"/>
        </w:rPr>
        <w:t>_</w:t>
      </w:r>
      <w:r w:rsidR="00657C1B" w:rsidRPr="005A19EA">
        <w:rPr>
          <w:rFonts w:ascii="Times New Roman" w:hAnsi="Times New Roman" w:cs="Times New Roman"/>
        </w:rPr>
        <w:t>_________</w:t>
      </w:r>
      <w:r w:rsidR="00657C1B" w:rsidRPr="006E2C90">
        <w:rPr>
          <w:rFonts w:ascii="Times New Roman" w:hAnsi="Times New Roman" w:cs="Times New Roman"/>
          <w:lang w:val="kk-KZ"/>
        </w:rPr>
        <w:t xml:space="preserve">бұйрыққа </w:t>
      </w:r>
    </w:p>
    <w:p w14:paraId="411CE6F0" w14:textId="6E2E4C8A" w:rsidR="00657C1B" w:rsidRPr="006E2C90" w:rsidRDefault="00657C1B" w:rsidP="00657C1B">
      <w:pPr>
        <w:pStyle w:val="a5"/>
        <w:jc w:val="right"/>
        <w:rPr>
          <w:rFonts w:ascii="Times New Roman" w:hAnsi="Times New Roman" w:cs="Times New Roman"/>
          <w:lang w:val="kk-KZ"/>
        </w:rPr>
      </w:pPr>
      <w:r w:rsidRPr="006E2C90">
        <w:rPr>
          <w:rFonts w:ascii="Times New Roman" w:hAnsi="Times New Roman" w:cs="Times New Roman"/>
          <w:lang w:val="kk-KZ"/>
        </w:rPr>
        <w:t>1-қосымша</w:t>
      </w:r>
    </w:p>
    <w:p w14:paraId="4BF7CE13" w14:textId="77777777" w:rsidR="00657C1B" w:rsidRDefault="00657C1B" w:rsidP="00F16840">
      <w:pPr>
        <w:spacing w:after="0"/>
        <w:ind w:firstLine="720"/>
        <w:jc w:val="right"/>
        <w:rPr>
          <w:rFonts w:ascii="Times New Roman" w:hAnsi="Times New Roman" w:cs="Times New Roman"/>
        </w:rPr>
      </w:pPr>
    </w:p>
    <w:p w14:paraId="5197B24D" w14:textId="77777777" w:rsidR="0093735E" w:rsidRPr="005A19EA" w:rsidRDefault="0093735E" w:rsidP="0093735E">
      <w:pPr>
        <w:spacing w:after="0"/>
        <w:ind w:firstLine="720"/>
        <w:rPr>
          <w:rFonts w:ascii="Times New Roman" w:hAnsi="Times New Roman" w:cs="Times New Roman"/>
        </w:rPr>
      </w:pPr>
    </w:p>
    <w:p w14:paraId="599A432F" w14:textId="67C81153" w:rsidR="00F21C67" w:rsidRDefault="00F21C67" w:rsidP="0093735E">
      <w:pPr>
        <w:spacing w:after="0"/>
        <w:rPr>
          <w:rFonts w:ascii="Times New Roman" w:hAnsi="Times New Roman" w:cs="Times New Roman"/>
          <w:b/>
        </w:rPr>
      </w:pPr>
      <w:r w:rsidRPr="00F21C67">
        <w:rPr>
          <w:rFonts w:ascii="Times New Roman" w:eastAsiaTheme="minorEastAsia" w:hAnsi="Times New Roman" w:cs="Times New Roman"/>
          <w:b/>
          <w:lang w:val="kk-KZ" w:eastAsia="ru-RU"/>
        </w:rPr>
        <w:t>«Электрмен жабдықтау шартын/жылу энергиясымен жабдықтау бойынша қызметтерді көрсетуге арналған шартты жасау</w:t>
      </w:r>
      <w:r w:rsidR="00725F62">
        <w:rPr>
          <w:rFonts w:ascii="Times New Roman" w:eastAsiaTheme="minorEastAsia" w:hAnsi="Times New Roman" w:cs="Times New Roman"/>
          <w:b/>
          <w:lang w:val="kk-KZ" w:eastAsia="ru-RU"/>
        </w:rPr>
        <w:t>ға</w:t>
      </w:r>
      <w:r w:rsidRPr="00F21C67">
        <w:rPr>
          <w:rFonts w:ascii="Times New Roman" w:eastAsiaTheme="minorEastAsia" w:hAnsi="Times New Roman" w:cs="Times New Roman"/>
          <w:b/>
          <w:lang w:val="kk-KZ" w:eastAsia="ru-RU"/>
        </w:rPr>
        <w:t>»</w:t>
      </w:r>
      <w:r w:rsidRPr="005A19EA">
        <w:rPr>
          <w:rFonts w:ascii="Times New Roman" w:hAnsi="Times New Roman" w:cs="Times New Roman"/>
          <w:b/>
        </w:rPr>
        <w:t xml:space="preserve"> «Астанаэнергосбыт» </w:t>
      </w:r>
      <w:r>
        <w:rPr>
          <w:rFonts w:ascii="Times New Roman" w:hAnsi="Times New Roman" w:cs="Times New Roman"/>
          <w:b/>
          <w:lang w:val="kk-KZ"/>
        </w:rPr>
        <w:t>ЖШС</w:t>
      </w:r>
      <w:r w:rsidR="00725F62">
        <w:rPr>
          <w:rFonts w:ascii="Times New Roman" w:hAnsi="Times New Roman" w:cs="Times New Roman"/>
          <w:b/>
          <w:lang w:val="kk-KZ"/>
        </w:rPr>
        <w:t>-ның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3D20B0">
        <w:rPr>
          <w:rFonts w:ascii="Times New Roman" w:eastAsiaTheme="minorEastAsia" w:hAnsi="Times New Roman" w:cs="Times New Roman"/>
          <w:b/>
          <w:lang w:val="kk-KZ" w:eastAsia="ru-RU"/>
        </w:rPr>
        <w:t xml:space="preserve">ҚЫЗМЕТ </w:t>
      </w:r>
      <w:r w:rsidRPr="001C2E97">
        <w:rPr>
          <w:rFonts w:ascii="Times New Roman" w:hAnsi="Times New Roman" w:cs="Times New Roman"/>
          <w:b/>
        </w:rPr>
        <w:t>(ПРОЦЕСС) ПАСПОРТ</w:t>
      </w:r>
      <w:r>
        <w:rPr>
          <w:rFonts w:ascii="Times New Roman" w:hAnsi="Times New Roman" w:cs="Times New Roman"/>
          <w:b/>
          <w:lang w:val="kk-KZ"/>
        </w:rPr>
        <w:t>Ы</w:t>
      </w:r>
      <w:r w:rsidRPr="005A19EA">
        <w:rPr>
          <w:rFonts w:ascii="Times New Roman" w:hAnsi="Times New Roman" w:cs="Times New Roman"/>
          <w:b/>
        </w:rPr>
        <w:t xml:space="preserve"> </w:t>
      </w:r>
    </w:p>
    <w:p w14:paraId="33B02D0A" w14:textId="77777777" w:rsidR="00725F62" w:rsidRDefault="00725F62" w:rsidP="0093735E">
      <w:pPr>
        <w:spacing w:after="0"/>
        <w:rPr>
          <w:rFonts w:ascii="Times New Roman" w:hAnsi="Times New Roman" w:cs="Times New Roman"/>
          <w:b/>
        </w:rPr>
      </w:pPr>
    </w:p>
    <w:p w14:paraId="7A5265FD" w14:textId="2463C6BC" w:rsidR="0093735E" w:rsidRPr="005A19EA" w:rsidRDefault="00725F62" w:rsidP="009373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Тұтынушы</w:t>
      </w:r>
      <w:r w:rsidR="0093735E" w:rsidRPr="005A19EA">
        <w:rPr>
          <w:rFonts w:ascii="Times New Roman" w:hAnsi="Times New Roman" w:cs="Times New Roman"/>
          <w:b/>
        </w:rPr>
        <w:t>:</w:t>
      </w:r>
      <w:r w:rsidR="0093735E" w:rsidRPr="005A19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жеке тұлғалар</w:t>
      </w:r>
      <w:r w:rsidR="0093735E" w:rsidRPr="005A19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заңды тұлғалар</w:t>
      </w:r>
    </w:p>
    <w:p w14:paraId="09977006" w14:textId="014D8BD3" w:rsidR="00725F62" w:rsidRDefault="00725F62" w:rsidP="0093735E">
      <w:pPr>
        <w:spacing w:after="0"/>
        <w:rPr>
          <w:rFonts w:ascii="Times New Roman" w:hAnsi="Times New Roman" w:cs="Times New Roman"/>
          <w:b/>
          <w:lang w:val="kk-KZ"/>
        </w:rPr>
      </w:pPr>
      <w:proofErr w:type="spellStart"/>
      <w:r w:rsidRPr="003D20B0">
        <w:rPr>
          <w:rFonts w:ascii="Times New Roman" w:hAnsi="Times New Roman" w:cs="Times New Roman"/>
          <w:b/>
        </w:rPr>
        <w:t>Қызмет</w:t>
      </w:r>
      <w:proofErr w:type="spellEnd"/>
      <w:r w:rsidRPr="003D20B0">
        <w:rPr>
          <w:rFonts w:ascii="Times New Roman" w:hAnsi="Times New Roman" w:cs="Times New Roman"/>
          <w:b/>
        </w:rPr>
        <w:t xml:space="preserve"> (</w:t>
      </w:r>
      <w:proofErr w:type="spellStart"/>
      <w:r w:rsidRPr="003D20B0">
        <w:rPr>
          <w:rFonts w:ascii="Times New Roman" w:hAnsi="Times New Roman" w:cs="Times New Roman"/>
          <w:b/>
        </w:rPr>
        <w:t>процес</w:t>
      </w:r>
      <w:proofErr w:type="spellEnd"/>
      <w:r>
        <w:rPr>
          <w:rFonts w:ascii="Times New Roman" w:hAnsi="Times New Roman" w:cs="Times New Roman"/>
          <w:b/>
          <w:lang w:val="kk-KZ"/>
        </w:rPr>
        <w:t>с</w:t>
      </w:r>
      <w:r w:rsidRPr="003D20B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құнын анықтау тәртібі: </w:t>
      </w:r>
      <w:r w:rsidRPr="003D20B0">
        <w:rPr>
          <w:rFonts w:ascii="Times New Roman" w:hAnsi="Times New Roman" w:cs="Times New Roman"/>
          <w:lang w:val="kk-KZ"/>
        </w:rPr>
        <w:t xml:space="preserve">төлем </w:t>
      </w:r>
      <w:proofErr w:type="spellStart"/>
      <w:r w:rsidRPr="003D20B0">
        <w:rPr>
          <w:rFonts w:ascii="Times New Roman" w:hAnsi="Times New Roman" w:cs="Times New Roman"/>
        </w:rPr>
        <w:t>алынбайды</w:t>
      </w:r>
      <w:proofErr w:type="spellEnd"/>
    </w:p>
    <w:p w14:paraId="5C9644E0" w14:textId="43DCBF25" w:rsidR="00725F62" w:rsidRPr="00725F62" w:rsidRDefault="00725F62" w:rsidP="0093735E">
      <w:pPr>
        <w:spacing w:after="0"/>
        <w:rPr>
          <w:rFonts w:ascii="Times New Roman" w:hAnsi="Times New Roman" w:cs="Times New Roman"/>
          <w:lang w:val="kk-KZ"/>
        </w:rPr>
      </w:pPr>
      <w:r w:rsidRPr="00725F62">
        <w:rPr>
          <w:rFonts w:ascii="Times New Roman" w:hAnsi="Times New Roman" w:cs="Times New Roman"/>
          <w:b/>
          <w:lang w:val="kk-KZ"/>
        </w:rPr>
        <w:t>Қызмет көрсету (процес</w:t>
      </w:r>
      <w:r>
        <w:rPr>
          <w:rFonts w:ascii="Times New Roman" w:hAnsi="Times New Roman" w:cs="Times New Roman"/>
          <w:b/>
          <w:lang w:val="kk-KZ"/>
        </w:rPr>
        <w:t>с</w:t>
      </w:r>
      <w:r w:rsidRPr="00725F62">
        <w:rPr>
          <w:rFonts w:ascii="Times New Roman" w:hAnsi="Times New Roman" w:cs="Times New Roman"/>
          <w:b/>
          <w:lang w:val="kk-KZ"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b/>
          <w:lang w:val="kk-KZ"/>
        </w:rPr>
        <w:t>шарттары: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тұтынушы өтінішінің келіп түсуі</w:t>
      </w:r>
    </w:p>
    <w:p w14:paraId="6DAC08BD" w14:textId="00964C57" w:rsidR="00725F62" w:rsidRDefault="00725F62" w:rsidP="0093735E">
      <w:pPr>
        <w:spacing w:after="0"/>
        <w:rPr>
          <w:rFonts w:ascii="Times New Roman" w:eastAsiaTheme="minorEastAsia" w:hAnsi="Times New Roman" w:cs="Times New Roman"/>
          <w:lang w:val="kk-KZ" w:eastAsia="ru-RU"/>
        </w:rPr>
      </w:pPr>
      <w:r w:rsidRPr="00725F62">
        <w:rPr>
          <w:rFonts w:ascii="Times New Roman" w:hAnsi="Times New Roman" w:cs="Times New Roman"/>
          <w:b/>
          <w:lang w:val="kk-KZ"/>
        </w:rPr>
        <w:t>Қызмет көрсету (процес</w:t>
      </w:r>
      <w:r>
        <w:rPr>
          <w:rFonts w:ascii="Times New Roman" w:hAnsi="Times New Roman" w:cs="Times New Roman"/>
          <w:b/>
          <w:lang w:val="kk-KZ"/>
        </w:rPr>
        <w:t>с</w:t>
      </w:r>
      <w:r w:rsidRPr="00725F62">
        <w:rPr>
          <w:rFonts w:ascii="Times New Roman" w:hAnsi="Times New Roman" w:cs="Times New Roman"/>
          <w:b/>
          <w:lang w:val="kk-KZ"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нәтижелері</w:t>
      </w:r>
      <w:r w:rsidRPr="00725F62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тараптармен қол қойылған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э</w:t>
      </w:r>
      <w:r w:rsidRPr="00725F62">
        <w:rPr>
          <w:rFonts w:ascii="Times New Roman" w:eastAsiaTheme="minorEastAsia" w:hAnsi="Times New Roman" w:cs="Times New Roman"/>
          <w:lang w:val="kk-KZ" w:eastAsia="ru-RU"/>
        </w:rPr>
        <w:t>лектрмен жабдықтау шарты/жылу энергиясымен жабдықтау бойынша қызметтерді көрсетуге арналған шарты</w:t>
      </w:r>
    </w:p>
    <w:p w14:paraId="4EFA2A24" w14:textId="30D84626" w:rsidR="0093735E" w:rsidRPr="005A19EA" w:rsidRDefault="00725F62" w:rsidP="0093735E">
      <w:pPr>
        <w:spacing w:after="0"/>
        <w:jc w:val="center"/>
        <w:rPr>
          <w:rFonts w:ascii="Times New Roman" w:hAnsi="Times New Roman" w:cs="Times New Roman"/>
          <w:b/>
        </w:rPr>
      </w:pPr>
      <w:r w:rsidRPr="003D20B0">
        <w:rPr>
          <w:rFonts w:ascii="Times New Roman" w:eastAsiaTheme="minorEastAsia" w:hAnsi="Times New Roman" w:cs="Times New Roman"/>
          <w:b/>
          <w:lang w:val="kk-KZ" w:eastAsia="ru-RU"/>
        </w:rPr>
        <w:t>ҚЫЗМЕТ КӨРСЕТУ</w:t>
      </w:r>
      <w:r w:rsidRPr="003D20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ТӘРТІБІ 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154"/>
        <w:gridCol w:w="2835"/>
        <w:gridCol w:w="1559"/>
        <w:gridCol w:w="3685"/>
        <w:gridCol w:w="2835"/>
      </w:tblGrid>
      <w:tr w:rsidR="0093735E" w:rsidRPr="001C20D1" w14:paraId="34812AC8" w14:textId="77777777" w:rsidTr="00464E06">
        <w:trPr>
          <w:trHeight w:val="310"/>
        </w:trPr>
        <w:tc>
          <w:tcPr>
            <w:tcW w:w="535" w:type="dxa"/>
            <w:vAlign w:val="center"/>
          </w:tcPr>
          <w:p w14:paraId="6E2F77A0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№ </w:t>
            </w:r>
          </w:p>
        </w:tc>
        <w:tc>
          <w:tcPr>
            <w:tcW w:w="2154" w:type="dxa"/>
            <w:vAlign w:val="center"/>
          </w:tcPr>
          <w:p w14:paraId="2E0D1915" w14:textId="399E4B91" w:rsidR="0093735E" w:rsidRPr="00B14152" w:rsidRDefault="00B14152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</w:t>
            </w:r>
          </w:p>
        </w:tc>
        <w:tc>
          <w:tcPr>
            <w:tcW w:w="2835" w:type="dxa"/>
            <w:vAlign w:val="center"/>
          </w:tcPr>
          <w:p w14:paraId="4787FA18" w14:textId="4CF9B74F" w:rsidR="0093735E" w:rsidRPr="00B14152" w:rsidRDefault="00B14152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</w:t>
            </w:r>
            <w:r w:rsidRPr="00B14152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нің шарты </w:t>
            </w:r>
          </w:p>
        </w:tc>
        <w:tc>
          <w:tcPr>
            <w:tcW w:w="1559" w:type="dxa"/>
            <w:vAlign w:val="center"/>
          </w:tcPr>
          <w:p w14:paraId="46923ECA" w14:textId="31BD64E1" w:rsidR="0093735E" w:rsidRPr="001C20D1" w:rsidRDefault="00B14152" w:rsidP="00B14152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Ұсыну нысаны </w:t>
            </w:r>
          </w:p>
        </w:tc>
        <w:tc>
          <w:tcPr>
            <w:tcW w:w="3685" w:type="dxa"/>
            <w:vAlign w:val="center"/>
          </w:tcPr>
          <w:p w14:paraId="737F9D94" w14:textId="792777DB" w:rsidR="0093735E" w:rsidRPr="00B14152" w:rsidRDefault="00B14152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2835" w:type="dxa"/>
            <w:vAlign w:val="center"/>
          </w:tcPr>
          <w:p w14:paraId="01CD1A93" w14:textId="7C377E75" w:rsidR="0093735E" w:rsidRPr="00B14152" w:rsidRDefault="00B14152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құжат</w:t>
            </w:r>
          </w:p>
        </w:tc>
      </w:tr>
      <w:tr w:rsidR="0093735E" w:rsidRPr="007D34F8" w14:paraId="73182972" w14:textId="77777777" w:rsidTr="00464E06">
        <w:trPr>
          <w:trHeight w:val="478"/>
        </w:trPr>
        <w:tc>
          <w:tcPr>
            <w:tcW w:w="535" w:type="dxa"/>
            <w:vAlign w:val="center"/>
          </w:tcPr>
          <w:p w14:paraId="5A530908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154" w:type="dxa"/>
            <w:vAlign w:val="center"/>
          </w:tcPr>
          <w:p w14:paraId="2718B143" w14:textId="5AB5B80D" w:rsidR="00A258C4" w:rsidRDefault="00A258C4" w:rsidP="00A258C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жасау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үшін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БҰ</w:t>
            </w:r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ң</w:t>
            </w:r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қажетті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ды ұсынуы</w:t>
            </w:r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/</w:t>
            </w:r>
          </w:p>
          <w:p w14:paraId="700FA31B" w14:textId="77777777" w:rsidR="00A258C4" w:rsidRDefault="00A258C4" w:rsidP="00464E06">
            <w:pPr>
              <w:spacing w:after="0" w:line="240" w:lineRule="auto"/>
              <w:ind w:right="-114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20F45A68" w14:textId="080FA190" w:rsidR="00464E06" w:rsidRPr="00464E06" w:rsidRDefault="00464E06" w:rsidP="00464E06">
            <w:pPr>
              <w:spacing w:after="0" w:line="240" w:lineRule="auto"/>
              <w:ind w:right="-114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қызметін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тұтынушының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жасасу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</w:t>
            </w:r>
            <w:proofErr w:type="spellEnd"/>
            <w:r w:rsidR="005B17AD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ген өтініші</w:t>
            </w:r>
            <w:r w:rsidRPr="00464E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593D08D1" w14:textId="77777777" w:rsidR="00464E06" w:rsidRPr="00464E06" w:rsidRDefault="00464E06" w:rsidP="004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2051E77E" w14:textId="0D4595A6" w:rsidR="005B17AD" w:rsidRPr="001C20D1" w:rsidRDefault="005B17AD" w:rsidP="00A258C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10ECC1" w14:textId="5D530AE5" w:rsidR="005B17AD" w:rsidRDefault="005B17AD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жасасу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үшін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қажетті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ды</w:t>
            </w:r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қоса берген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тұтынушының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өтініші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57F983A7" w14:textId="77777777" w:rsidR="005B17AD" w:rsidRDefault="005B17AD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012A9A54" w14:textId="55D5D6B2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6F3BEA" w14:textId="2AAB743C" w:rsidR="0093735E" w:rsidRPr="001C20D1" w:rsidRDefault="005B17AD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Жазбаша </w:t>
            </w:r>
          </w:p>
        </w:tc>
        <w:tc>
          <w:tcPr>
            <w:tcW w:w="3685" w:type="dxa"/>
            <w:vAlign w:val="center"/>
          </w:tcPr>
          <w:p w14:paraId="46FCD58B" w14:textId="67BFE1E8" w:rsidR="005B17AD" w:rsidRDefault="005B17AD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ш</w:t>
            </w:r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қабылданған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күннен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кейінгі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1 (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бір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жұмыс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күнінен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кешіктірмей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489A74A5" w14:textId="77777777" w:rsidR="005B17AD" w:rsidRDefault="005B17AD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785A7113" w14:textId="1D27BBD2" w:rsidR="0093735E" w:rsidRPr="00B14152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F625590" w14:textId="4915406C" w:rsidR="00880DA7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дың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үлгілік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шарттары</w:t>
            </w:r>
            <w:proofErr w:type="spellEnd"/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н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бекіту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(ҚР Энергетика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министрінің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2020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ж.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06.02.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күнгі № 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43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бұйрығымен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енгізіл</w:t>
            </w:r>
            <w:proofErr w:type="spellEnd"/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ген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</w:t>
            </w:r>
            <w:proofErr w:type="spellEnd"/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іс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ермен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ҚР Э</w:t>
            </w:r>
            <w:proofErr w:type="spellStart"/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нергетика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министрлігінің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2017ж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.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23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.10. күнгі № 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356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бұйрығы</w:t>
            </w:r>
            <w:proofErr w:type="spellEnd"/>
          </w:p>
          <w:p w14:paraId="4AE13CB6" w14:textId="77777777" w:rsidR="00880DA7" w:rsidRDefault="00880DA7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2E129DD6" w14:textId="38932241" w:rsidR="00880DA7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</w:t>
            </w:r>
            <w:r w:rsidR="00880DA7">
              <w:t xml:space="preserve"> 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2015ж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.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25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.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02.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күнгі №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143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Электр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энергиясын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пайдалану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қағидалары</w:t>
            </w:r>
            <w:proofErr w:type="spellEnd"/>
            <w:r w:rsidR="00880DA7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(ҚР Э</w:t>
            </w:r>
            <w:proofErr w:type="spellStart"/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нергетика</w:t>
            </w:r>
            <w:proofErr w:type="spellEnd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министрлігінің</w:t>
            </w:r>
            <w:proofErr w:type="spellEnd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2017ж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.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23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.10. күнгі № 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356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бұйрығымен</w:t>
            </w:r>
            <w:proofErr w:type="spellEnd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енгізіл</w:t>
            </w:r>
            <w:proofErr w:type="spellEnd"/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ген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</w:t>
            </w:r>
            <w:proofErr w:type="spellEnd"/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іс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ермен және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ҚР Энергетика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министрінің</w:t>
            </w:r>
            <w:proofErr w:type="spellEnd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2020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ж.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06.02.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күнгі № 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43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бұйрығымен</w:t>
            </w:r>
            <w:proofErr w:type="spellEnd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енгізіл</w:t>
            </w:r>
            <w:proofErr w:type="spellEnd"/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ген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өзгер</w:t>
            </w:r>
            <w:proofErr w:type="spellEnd"/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іс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ермен</w:t>
            </w:r>
            <w:r w:rsidR="00EB67BF"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="00EB67B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</w:p>
          <w:p w14:paraId="1199EDE6" w14:textId="6640131A" w:rsidR="00417D1E" w:rsidRPr="006F7F74" w:rsidRDefault="0093735E" w:rsidP="001D0D6E">
            <w:pPr>
              <w:pStyle w:val="1"/>
              <w:spacing w:before="0" w:beforeAutospacing="0" w:after="0" w:afterAutospacing="0"/>
              <w:contextualSpacing/>
              <w:jc w:val="both"/>
              <w:rPr>
                <w:b w:val="0"/>
                <w:sz w:val="20"/>
                <w:szCs w:val="20"/>
                <w:highlight w:val="yellow"/>
                <w:lang w:val="kk-KZ"/>
              </w:rPr>
            </w:pPr>
            <w:r w:rsidRPr="00172045">
              <w:rPr>
                <w:b w:val="0"/>
                <w:sz w:val="20"/>
                <w:szCs w:val="20"/>
                <w:lang w:val="kk-KZ"/>
              </w:rPr>
              <w:lastRenderedPageBreak/>
              <w:t>3.</w:t>
            </w:r>
            <w:r w:rsidR="006F7F74" w:rsidRPr="006F7F74">
              <w:rPr>
                <w:lang w:val="kk-KZ"/>
              </w:rPr>
              <w:t xml:space="preserve"> </w:t>
            </w:r>
            <w:r w:rsidR="00172045" w:rsidRPr="006F7F74">
              <w:rPr>
                <w:b w:val="0"/>
                <w:sz w:val="20"/>
                <w:szCs w:val="20"/>
                <w:lang w:val="kk-KZ"/>
              </w:rPr>
              <w:t>2019ж</w:t>
            </w:r>
            <w:r w:rsidR="00172045">
              <w:rPr>
                <w:b w:val="0"/>
                <w:sz w:val="20"/>
                <w:szCs w:val="20"/>
                <w:lang w:val="kk-KZ"/>
              </w:rPr>
              <w:t>.</w:t>
            </w:r>
            <w:r w:rsidR="00172045" w:rsidRPr="006F7F74">
              <w:rPr>
                <w:b w:val="0"/>
                <w:sz w:val="20"/>
                <w:szCs w:val="20"/>
                <w:lang w:val="kk-KZ"/>
              </w:rPr>
              <w:t>24</w:t>
            </w:r>
            <w:r w:rsidR="00172045">
              <w:rPr>
                <w:b w:val="0"/>
                <w:sz w:val="20"/>
                <w:szCs w:val="20"/>
                <w:lang w:val="kk-KZ"/>
              </w:rPr>
              <w:t>.06.</w:t>
            </w:r>
            <w:r w:rsidR="00172045" w:rsidRPr="006F7F7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="00172045">
              <w:rPr>
                <w:b w:val="0"/>
                <w:sz w:val="20"/>
                <w:szCs w:val="20"/>
                <w:lang w:val="kk-KZ"/>
              </w:rPr>
              <w:t xml:space="preserve">күнгі </w:t>
            </w:r>
            <w:r w:rsidR="00172045" w:rsidRPr="006F7F74">
              <w:rPr>
                <w:b w:val="0"/>
                <w:sz w:val="20"/>
                <w:szCs w:val="20"/>
                <w:lang w:val="kk-KZ"/>
              </w:rPr>
              <w:t>№ 58</w:t>
            </w:r>
            <w:r w:rsidR="00172045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="006F7F74" w:rsidRPr="006F7F74">
              <w:rPr>
                <w:b w:val="0"/>
                <w:sz w:val="20"/>
                <w:szCs w:val="20"/>
                <w:lang w:val="kk-KZ"/>
              </w:rPr>
              <w:t>Жылу энергиясы</w:t>
            </w:r>
            <w:r w:rsidR="00172045">
              <w:rPr>
                <w:b w:val="0"/>
                <w:sz w:val="20"/>
                <w:szCs w:val="20"/>
                <w:lang w:val="kk-KZ"/>
              </w:rPr>
              <w:t>ме</w:t>
            </w:r>
            <w:r w:rsidR="006F7F74" w:rsidRPr="006F7F74">
              <w:rPr>
                <w:b w:val="0"/>
                <w:sz w:val="20"/>
                <w:szCs w:val="20"/>
                <w:lang w:val="kk-KZ"/>
              </w:rPr>
              <w:t>н ж</w:t>
            </w:r>
            <w:r w:rsidR="00172045">
              <w:rPr>
                <w:b w:val="0"/>
                <w:sz w:val="20"/>
                <w:szCs w:val="20"/>
                <w:lang w:val="kk-KZ"/>
              </w:rPr>
              <w:t>абдықта</w:t>
            </w:r>
            <w:r w:rsidR="006F7F74" w:rsidRPr="006F7F74">
              <w:rPr>
                <w:b w:val="0"/>
                <w:sz w:val="20"/>
                <w:szCs w:val="20"/>
                <w:lang w:val="kk-KZ"/>
              </w:rPr>
              <w:t>у бойынша қызметтер</w:t>
            </w:r>
            <w:r w:rsidR="00172045">
              <w:rPr>
                <w:b w:val="0"/>
                <w:sz w:val="20"/>
                <w:szCs w:val="20"/>
                <w:lang w:val="kk-KZ"/>
              </w:rPr>
              <w:t>ді</w:t>
            </w:r>
            <w:r w:rsidR="006F7F74" w:rsidRPr="006F7F74">
              <w:rPr>
                <w:b w:val="0"/>
                <w:sz w:val="20"/>
                <w:szCs w:val="20"/>
                <w:lang w:val="kk-KZ"/>
              </w:rPr>
              <w:t xml:space="preserve"> көрсетуге </w:t>
            </w:r>
            <w:r w:rsidR="00172045">
              <w:rPr>
                <w:b w:val="0"/>
                <w:sz w:val="20"/>
                <w:szCs w:val="20"/>
                <w:lang w:val="kk-KZ"/>
              </w:rPr>
              <w:t xml:space="preserve">арналған </w:t>
            </w:r>
            <w:r w:rsidR="006F7F74" w:rsidRPr="006F7F74">
              <w:rPr>
                <w:b w:val="0"/>
                <w:sz w:val="20"/>
                <w:szCs w:val="20"/>
                <w:lang w:val="kk-KZ"/>
              </w:rPr>
              <w:t>үлгі</w:t>
            </w:r>
            <w:r w:rsidR="00172045">
              <w:rPr>
                <w:b w:val="0"/>
                <w:sz w:val="20"/>
                <w:szCs w:val="20"/>
                <w:lang w:val="kk-KZ"/>
              </w:rPr>
              <w:t>лік</w:t>
            </w:r>
            <w:r w:rsidR="006F7F74" w:rsidRPr="006F7F74">
              <w:rPr>
                <w:b w:val="0"/>
                <w:sz w:val="20"/>
                <w:szCs w:val="20"/>
                <w:lang w:val="kk-KZ"/>
              </w:rPr>
              <w:t xml:space="preserve"> шарт.</w:t>
            </w:r>
          </w:p>
          <w:p w14:paraId="4642A25F" w14:textId="77777777" w:rsidR="0093735E" w:rsidRPr="0092666E" w:rsidRDefault="0093735E" w:rsidP="001D0D6E">
            <w:pPr>
              <w:pStyle w:val="1"/>
              <w:spacing w:before="0" w:beforeAutospacing="0" w:after="0" w:afterAutospacing="0"/>
              <w:contextualSpacing/>
              <w:jc w:val="both"/>
              <w:rPr>
                <w:b w:val="0"/>
                <w:sz w:val="20"/>
                <w:szCs w:val="20"/>
                <w:highlight w:val="yellow"/>
                <w:lang w:val="kk-KZ"/>
              </w:rPr>
            </w:pPr>
          </w:p>
          <w:p w14:paraId="53809D82" w14:textId="2323C049" w:rsidR="00417D1E" w:rsidRPr="00172045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72045" w:rsidRP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2014ж</w:t>
            </w:r>
            <w:r w:rsid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172045" w:rsidRP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</w:t>
            </w:r>
            <w:r w:rsidR="00172045" w:rsidRP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күнгі </w:t>
            </w:r>
            <w:r w:rsidR="00172045" w:rsidRPr="001720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211 Жылу энергиясын пайдалану қағидалары.</w:t>
            </w:r>
          </w:p>
          <w:p w14:paraId="36119C7C" w14:textId="77777777" w:rsidR="0093735E" w:rsidRPr="0092666E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  <w:p w14:paraId="68BB0A92" w14:textId="0DCA8835" w:rsidR="00417D1E" w:rsidRPr="0092666E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 w:rsidRP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5. </w:t>
            </w:r>
            <w:r w:rsidR="00172045" w:rsidRP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«Электр энергетикасы туралы» ҚР 2004 жылғы </w:t>
            </w:r>
            <w:r w:rsidR="00172045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                          </w:t>
            </w:r>
            <w:r w:rsidR="00172045" w:rsidRP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9 шілдедегі № 588-II Заңы.</w:t>
            </w:r>
          </w:p>
          <w:p w14:paraId="3EDD4E07" w14:textId="77777777" w:rsidR="00172045" w:rsidRPr="0092666E" w:rsidRDefault="00172045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</w:p>
          <w:p w14:paraId="68F20F63" w14:textId="09E0AB51" w:rsidR="00417D1E" w:rsidRPr="0092666E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 w:rsidRP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6. </w:t>
            </w:r>
            <w:r w:rsidR="00172045" w:rsidRP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«Жеке және заңды тұлғалардың өтініштерін қарау тәртібі туралы» ҚР 2007 жылғы 12 қаңтардағы № 221-III Заңы.</w:t>
            </w:r>
          </w:p>
          <w:p w14:paraId="27D009E4" w14:textId="77777777" w:rsidR="0093735E" w:rsidRPr="0092666E" w:rsidRDefault="0093735E" w:rsidP="001720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</w:p>
        </w:tc>
      </w:tr>
      <w:tr w:rsidR="0093735E" w:rsidRPr="001C20D1" w14:paraId="2A031B5C" w14:textId="77777777" w:rsidTr="00464E06">
        <w:trPr>
          <w:trHeight w:val="1354"/>
        </w:trPr>
        <w:tc>
          <w:tcPr>
            <w:tcW w:w="535" w:type="dxa"/>
            <w:vAlign w:val="center"/>
          </w:tcPr>
          <w:p w14:paraId="00FAEE68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2154" w:type="dxa"/>
            <w:vAlign w:val="center"/>
          </w:tcPr>
          <w:p w14:paraId="181ED51D" w14:textId="77777777" w:rsidR="003A57A4" w:rsidRDefault="003A57A4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Қызметті</w:t>
            </w:r>
            <w:proofErr w:type="spellEnd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тұтынушының</w:t>
            </w:r>
            <w:proofErr w:type="spellEnd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өтінішін</w:t>
            </w:r>
            <w:proofErr w:type="spellEnd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қарау</w:t>
            </w:r>
            <w:proofErr w:type="spellEnd"/>
            <w:r w:rsidRPr="003A57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155A8AD4" w14:textId="77777777" w:rsidR="003A57A4" w:rsidRDefault="003A57A4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3598C627" w14:textId="4D8C9459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F8660F" w14:textId="181504D5" w:rsidR="00B42651" w:rsidRPr="00B42651" w:rsidRDefault="00B42651" w:rsidP="00B426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ЭЖҰ</w:t>
            </w:r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қызметкерлерінің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шартты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жасау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үшін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барлық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қажетті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құжаттардың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болуын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тексеру</w:t>
            </w:r>
            <w:proofErr w:type="spellEnd"/>
          </w:p>
          <w:p w14:paraId="4D828B19" w14:textId="14B42CE0" w:rsidR="0093735E" w:rsidRPr="001C20D1" w:rsidRDefault="00B42651" w:rsidP="00880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2.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Ұсынылған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құжаттарда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қажетті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мәлімет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болмаған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жағдайда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Э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</w:t>
            </w:r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Ұ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тұтынушыға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/Э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БҰ</w:t>
            </w:r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ға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дереу</w:t>
            </w:r>
            <w:proofErr w:type="spellEnd"/>
            <w:r w:rsidRPr="00B42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хабар</w:t>
            </w:r>
            <w:r w:rsidR="00880DA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дар етеді</w:t>
            </w:r>
          </w:p>
        </w:tc>
        <w:tc>
          <w:tcPr>
            <w:tcW w:w="1559" w:type="dxa"/>
            <w:vAlign w:val="center"/>
          </w:tcPr>
          <w:p w14:paraId="18FF7BB0" w14:textId="3C7DB9B3" w:rsidR="00880DA7" w:rsidRDefault="00880DA7" w:rsidP="00880DA7">
            <w:pPr>
              <w:spacing w:after="0" w:line="240" w:lineRule="auto"/>
              <w:ind w:right="-107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Тұтынушыға</w:t>
            </w:r>
            <w:proofErr w:type="spellEnd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ауызша</w:t>
            </w:r>
            <w:proofErr w:type="spellEnd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жазбаша</w:t>
            </w:r>
            <w:proofErr w:type="spellEnd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хабарлама</w:t>
            </w:r>
            <w:proofErr w:type="spellEnd"/>
            <w:r w:rsidRPr="00880D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241F26C2" w14:textId="541B75A9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8476BB" w14:textId="4375CDAD" w:rsidR="005B17AD" w:rsidRDefault="005B17AD" w:rsidP="005B17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ш</w:t>
            </w:r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қабылданған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күннен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кейінгі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3</w:t>
            </w:r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үш</w:t>
            </w:r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жұмыс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күнінен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кешіктірмей</w:t>
            </w:r>
            <w:proofErr w:type="spellEnd"/>
            <w:r w:rsidRPr="005B17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5A1EB0CC" w14:textId="19603008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6717785" w14:textId="77777777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3735E" w:rsidRPr="001C20D1" w14:paraId="44DEED64" w14:textId="77777777" w:rsidTr="00464E06">
        <w:trPr>
          <w:trHeight w:val="2500"/>
        </w:trPr>
        <w:tc>
          <w:tcPr>
            <w:tcW w:w="535" w:type="dxa"/>
            <w:vAlign w:val="center"/>
          </w:tcPr>
          <w:p w14:paraId="543D5D6E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5</w:t>
            </w:r>
          </w:p>
        </w:tc>
        <w:tc>
          <w:tcPr>
            <w:tcW w:w="2154" w:type="dxa"/>
            <w:vAlign w:val="center"/>
          </w:tcPr>
          <w:p w14:paraId="0D4E1437" w14:textId="77777777" w:rsidR="00EB67BF" w:rsidRDefault="00EB67BF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Шарт жасасу</w:t>
            </w:r>
          </w:p>
          <w:p w14:paraId="513629F7" w14:textId="076A2919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D41C5D" w14:textId="29A88045" w:rsidR="00EB67BF" w:rsidRDefault="00EB67BF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ЭБҰ </w:t>
            </w:r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мен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беруші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арасындағы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жобасын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ресімдеу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қою</w:t>
            </w:r>
            <w:proofErr w:type="spellEnd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кезеңі</w:t>
            </w:r>
            <w:proofErr w:type="spellEnd"/>
          </w:p>
          <w:p w14:paraId="3F0042E9" w14:textId="77777777" w:rsidR="00EB67BF" w:rsidRDefault="00EB67BF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25F4BCE0" w14:textId="404DA986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FEB68A" w14:textId="037FD43B" w:rsidR="0093735E" w:rsidRPr="001C20D1" w:rsidRDefault="00EB67BF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3685" w:type="dxa"/>
            <w:vAlign w:val="center"/>
          </w:tcPr>
          <w:p w14:paraId="13BBF1FA" w14:textId="77777777" w:rsidR="008C38C6" w:rsidRPr="008C38C6" w:rsidRDefault="008C38C6" w:rsidP="008C3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spellStart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Электрмен</w:t>
            </w:r>
            <w:proofErr w:type="spellEnd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жабдықтау</w:t>
            </w:r>
            <w:proofErr w:type="spellEnd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шарты</w:t>
            </w:r>
            <w:proofErr w:type="spellEnd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үшін</w:t>
            </w:r>
            <w:proofErr w:type="spellEnd"/>
          </w:p>
          <w:p w14:paraId="72EBB9F6" w14:textId="7B32DDA6" w:rsidR="008C38C6" w:rsidRPr="008C38C6" w:rsidRDefault="008C38C6" w:rsidP="008C38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БҰ</w:t>
            </w:r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ан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құжаттарды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алған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күннен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кейінгі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1 (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бір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жұмыс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күнінен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кешіктірмей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БҰ</w:t>
            </w:r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тұтынушыға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пошта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арқылы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немесе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4B116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өзге </w:t>
            </w:r>
            <w:proofErr w:type="spellStart"/>
            <w:r w:rsidR="00E73720"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тәсіл</w:t>
            </w:r>
            <w:proofErr w:type="spellEnd"/>
            <w:r w:rsidR="00E737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  <w:t>м</w:t>
            </w:r>
            <w:r w:rsidR="004B116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ен</w:t>
            </w:r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онымен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жасалған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қосымша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4B116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келісім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хабарламаны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жібереді</w:t>
            </w:r>
            <w:proofErr w:type="spellEnd"/>
            <w:r w:rsidRPr="008C38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14:paraId="6AEFF5D9" w14:textId="0DAD83ED" w:rsidR="001D0D6E" w:rsidRDefault="001D0D6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  <w:highlight w:val="yellow"/>
              </w:rPr>
            </w:pPr>
          </w:p>
          <w:p w14:paraId="45F5B7D5" w14:textId="156097E6" w:rsidR="004B1169" w:rsidRPr="004B1169" w:rsidRDefault="004B1169" w:rsidP="004B11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Жылу</w:t>
            </w:r>
            <w:proofErr w:type="spellEnd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энергиясын</w:t>
            </w:r>
            <w:proofErr w:type="spellEnd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38C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жабдықтау</w:t>
            </w:r>
            <w:proofErr w:type="spellEnd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бойынша</w:t>
            </w:r>
            <w:proofErr w:type="spellEnd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қызметтерді</w:t>
            </w:r>
            <w:proofErr w:type="spellEnd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көрсету</w:t>
            </w:r>
            <w:r w:rsidR="00E73720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  <w:lang w:val="kk-KZ"/>
              </w:rPr>
              <w:t>ге</w:t>
            </w:r>
            <w:proofErr w:type="spellEnd"/>
            <w:r w:rsidR="00E73720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  <w:lang w:val="kk-KZ"/>
              </w:rPr>
              <w:t xml:space="preserve"> арналған </w:t>
            </w: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шарт</w:t>
            </w:r>
            <w:proofErr w:type="spellEnd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үшін</w:t>
            </w:r>
            <w:proofErr w:type="spellEnd"/>
          </w:p>
          <w:p w14:paraId="22819CEB" w14:textId="7FA88F81" w:rsidR="0093735E" w:rsidRPr="001C20D1" w:rsidRDefault="004B1169" w:rsidP="007D64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Тұтынушы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шартқа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қол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қойғаннан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кейін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Э</w:t>
            </w:r>
            <w:r w:rsidR="00E737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  <w:t>ЖҰ</w:t>
            </w:r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ҚР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қолданыстағы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заңнамасына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сәйкес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қол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қойылған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шартты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тұтынушыға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пошта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арқылы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немесе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E73720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өзге</w:t>
            </w:r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тәсілмен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жібереді</w:t>
            </w:r>
            <w:proofErr w:type="spellEnd"/>
            <w:r w:rsidRPr="004B116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616D9AF7" w14:textId="77777777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3735E" w:rsidRPr="001C20D1" w14:paraId="62EF8DF0" w14:textId="77777777" w:rsidTr="00464E06">
        <w:trPr>
          <w:trHeight w:val="310"/>
        </w:trPr>
        <w:tc>
          <w:tcPr>
            <w:tcW w:w="535" w:type="dxa"/>
            <w:vAlign w:val="center"/>
          </w:tcPr>
          <w:p w14:paraId="3745F23D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154" w:type="dxa"/>
            <w:vAlign w:val="center"/>
          </w:tcPr>
          <w:p w14:paraId="6ACCCB16" w14:textId="0DAA55D1" w:rsidR="006E69BD" w:rsidRPr="00417D1E" w:rsidRDefault="00417D1E" w:rsidP="00A10293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Іске қ</w:t>
            </w:r>
            <w:proofErr w:type="spellStart"/>
            <w:r w:rsidR="006E69BD"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осылу</w:t>
            </w:r>
            <w:proofErr w:type="spellEnd"/>
            <w:r w:rsidR="006E69BD"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A10293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үшін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ЭБҰ</w:t>
            </w:r>
            <w:r w:rsidR="006E69BD"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proofErr w:type="spellStart"/>
            <w:r w:rsidR="006E69BD"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ға</w:t>
            </w:r>
            <w:proofErr w:type="spellEnd"/>
            <w:r w:rsidR="006E69BD"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E69BD"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м</w:t>
            </w:r>
          </w:p>
          <w:p w14:paraId="4D97EF19" w14:textId="77777777" w:rsidR="006E69BD" w:rsidRPr="006E69BD" w:rsidRDefault="006E69BD" w:rsidP="006E6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390E57C1" w14:textId="5DF77589" w:rsidR="0093735E" w:rsidRPr="001C20D1" w:rsidRDefault="006E69BD" w:rsidP="00C427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(</w:t>
            </w:r>
            <w:proofErr w:type="spellStart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жылумен</w:t>
            </w:r>
            <w:proofErr w:type="spellEnd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жабдықтау</w:t>
            </w:r>
            <w:proofErr w:type="spellEnd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шарты</w:t>
            </w:r>
            <w:proofErr w:type="spellEnd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үшін</w:t>
            </w:r>
            <w:proofErr w:type="spellEnd"/>
            <w:r w:rsidRPr="00417D1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6495BEE" w14:textId="7964F63D" w:rsidR="0093735E" w:rsidRPr="001C20D1" w:rsidRDefault="006E69BD" w:rsidP="00C427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</w:t>
            </w:r>
            <w:r w:rsidR="00417D1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</w:t>
            </w:r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Ұ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тұтынушыға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жылумен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жүйесіне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қосылуға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Э</w:t>
            </w:r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Б</w:t>
            </w:r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Ұ-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ға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ұсыну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үшін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</w:t>
            </w:r>
            <w:proofErr w:type="spellEnd"/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м</w:t>
            </w:r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береді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</w:t>
            </w:r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егер нысан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жылумен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жүйесіне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қосылма</w:t>
            </w:r>
            <w:proofErr w:type="spellEnd"/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са</w:t>
            </w:r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="0093735E"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58AAF9" w14:textId="53AEF5CF" w:rsidR="0093735E" w:rsidRPr="001C20D1" w:rsidRDefault="006E69BD" w:rsidP="001C20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3685" w:type="dxa"/>
            <w:vAlign w:val="center"/>
          </w:tcPr>
          <w:p w14:paraId="3EDD8C82" w14:textId="77777777" w:rsidR="006E69BD" w:rsidRDefault="006E69BD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Жылумен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жасасқаннан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кейін</w:t>
            </w:r>
            <w:proofErr w:type="spellEnd"/>
            <w:r w:rsidRPr="006E69BD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1FA419DB" w14:textId="5ADD9B59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580A2B9" w14:textId="77777777" w:rsidR="0093735E" w:rsidRPr="001C20D1" w:rsidRDefault="0093735E" w:rsidP="001D0D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3735E" w:rsidRPr="001C20D1" w14:paraId="7D922D24" w14:textId="77777777" w:rsidTr="00464E06">
        <w:trPr>
          <w:trHeight w:val="1495"/>
        </w:trPr>
        <w:tc>
          <w:tcPr>
            <w:tcW w:w="535" w:type="dxa"/>
            <w:vAlign w:val="center"/>
          </w:tcPr>
          <w:p w14:paraId="1B251E69" w14:textId="77777777" w:rsidR="0093735E" w:rsidRPr="001C20D1" w:rsidRDefault="0093735E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154" w:type="dxa"/>
            <w:vAlign w:val="center"/>
          </w:tcPr>
          <w:p w14:paraId="7A0C5D09" w14:textId="795DCF2B" w:rsidR="0093735E" w:rsidRPr="001C20D1" w:rsidRDefault="00417D1E" w:rsidP="006F7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Шарттың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орындалуы</w:t>
            </w:r>
            <w:proofErr w:type="spellEnd"/>
          </w:p>
        </w:tc>
        <w:tc>
          <w:tcPr>
            <w:tcW w:w="2835" w:type="dxa"/>
            <w:vAlign w:val="center"/>
          </w:tcPr>
          <w:p w14:paraId="475A19A1" w14:textId="54FDB0BF" w:rsidR="0093735E" w:rsidRPr="001C20D1" w:rsidRDefault="00417D1E" w:rsidP="006F7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Электр/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энергиясын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жеткізу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ЭЖҰ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қызметтер</w:t>
            </w:r>
            <w:proofErr w:type="spellEnd"/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і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</w:t>
            </w:r>
            <w:proofErr w:type="spellEnd"/>
            <w:r w:rsidR="00C4271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  <w:vAlign w:val="center"/>
          </w:tcPr>
          <w:p w14:paraId="66961CF6" w14:textId="7BF51AA8" w:rsidR="0093735E" w:rsidRPr="001C20D1" w:rsidRDefault="00417D1E" w:rsidP="006F7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Жасалған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шарттар</w:t>
            </w:r>
            <w:r w:rsidR="006F7F74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дың</w:t>
            </w:r>
            <w:proofErr w:type="spellEnd"/>
            <w:r w:rsidR="006F7F74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proofErr w:type="gramStart"/>
            <w:r w:rsidR="006F7F74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талаптарына </w:t>
            </w:r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сәйкес</w:t>
            </w:r>
            <w:proofErr w:type="spellEnd"/>
            <w:proofErr w:type="gramEnd"/>
          </w:p>
        </w:tc>
        <w:tc>
          <w:tcPr>
            <w:tcW w:w="3685" w:type="dxa"/>
            <w:vAlign w:val="center"/>
          </w:tcPr>
          <w:p w14:paraId="27E203A7" w14:textId="6AD4E133" w:rsidR="0093735E" w:rsidRPr="001C20D1" w:rsidRDefault="00417D1E" w:rsidP="006F7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Жасалған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шарттың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талаптарына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ҚР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қолданыстағы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заңнамасына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сәйкес</w:t>
            </w:r>
            <w:proofErr w:type="spellEnd"/>
          </w:p>
        </w:tc>
        <w:tc>
          <w:tcPr>
            <w:tcW w:w="2835" w:type="dxa"/>
            <w:vAlign w:val="center"/>
          </w:tcPr>
          <w:p w14:paraId="24B2E1EE" w14:textId="7AABFA61" w:rsidR="0093735E" w:rsidRPr="001C20D1" w:rsidRDefault="00417D1E" w:rsidP="006F7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</w:t>
            </w:r>
            <w:r w:rsidR="006F7F74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мен жабдықтау</w:t>
            </w:r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жылумен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</w:t>
            </w:r>
            <w:proofErr w:type="spellEnd"/>
            <w:r w:rsidRPr="00417D1E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6BDABB6E" w14:textId="77777777" w:rsidR="0093735E" w:rsidRPr="00F16840" w:rsidRDefault="0093735E" w:rsidP="0093735E">
      <w:pPr>
        <w:rPr>
          <w:rFonts w:ascii="Times New Roman" w:hAnsi="Times New Roman" w:cs="Times New Roman"/>
        </w:rPr>
      </w:pPr>
    </w:p>
    <w:p w14:paraId="415566D1" w14:textId="77777777" w:rsidR="001D0D6E" w:rsidRPr="00F16840" w:rsidRDefault="001D0D6E" w:rsidP="0093735E">
      <w:pPr>
        <w:rPr>
          <w:rFonts w:ascii="Times New Roman" w:hAnsi="Times New Roman" w:cs="Times New Roman"/>
        </w:rPr>
      </w:pPr>
      <w:r w:rsidRPr="00F16840">
        <w:rPr>
          <w:rFonts w:ascii="Times New Roman" w:hAnsi="Times New Roman" w:cs="Times New Roman"/>
        </w:rPr>
        <w:br w:type="page"/>
      </w:r>
    </w:p>
    <w:p w14:paraId="16E64F76" w14:textId="4A97EEA2" w:rsidR="00F16840" w:rsidRDefault="00F16840" w:rsidP="0093735E">
      <w:pPr>
        <w:rPr>
          <w:rFonts w:ascii="Times New Roman" w:hAnsi="Times New Roman" w:cs="Times New Roman"/>
        </w:rPr>
      </w:pPr>
    </w:p>
    <w:p w14:paraId="2788B220" w14:textId="77777777" w:rsidR="0093735E" w:rsidRDefault="0093735E" w:rsidP="00D97EB7">
      <w:pPr>
        <w:sectPr w:rsidR="0093735E" w:rsidSect="007D64D1">
          <w:headerReference w:type="default" r:id="rId8"/>
          <w:pgSz w:w="15840" w:h="12240" w:orient="landscape"/>
          <w:pgMar w:top="1440" w:right="814" w:bottom="709" w:left="1134" w:header="720" w:footer="720" w:gutter="0"/>
          <w:cols w:space="720"/>
          <w:docGrid w:linePitch="360"/>
        </w:sectPr>
      </w:pPr>
    </w:p>
    <w:p w14:paraId="7FB9C06F" w14:textId="77777777" w:rsidR="0093735E" w:rsidRPr="00D97EB7" w:rsidRDefault="0093735E" w:rsidP="007D34F8">
      <w:pPr>
        <w:pStyle w:val="a3"/>
        <w:tabs>
          <w:tab w:val="left" w:pos="567"/>
          <w:tab w:val="left" w:pos="709"/>
        </w:tabs>
        <w:spacing w:after="0" w:line="240" w:lineRule="auto"/>
        <w:ind w:left="0" w:firstLine="426"/>
        <w:jc w:val="center"/>
      </w:pPr>
      <w:bookmarkStart w:id="0" w:name="_GoBack"/>
      <w:bookmarkEnd w:id="0"/>
    </w:p>
    <w:sectPr w:rsidR="0093735E" w:rsidRPr="00D97EB7" w:rsidSect="00DE30D0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C4F4" w14:textId="77777777" w:rsidR="00E9555F" w:rsidRDefault="00E9555F" w:rsidP="0093735E">
      <w:pPr>
        <w:spacing w:after="0" w:line="240" w:lineRule="auto"/>
      </w:pPr>
      <w:r>
        <w:separator/>
      </w:r>
    </w:p>
  </w:endnote>
  <w:endnote w:type="continuationSeparator" w:id="0">
    <w:p w14:paraId="39AFBD49" w14:textId="77777777" w:rsidR="00E9555F" w:rsidRDefault="00E9555F" w:rsidP="0093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0F5F" w14:textId="77777777" w:rsidR="00E9555F" w:rsidRDefault="00E9555F" w:rsidP="0093735E">
      <w:pPr>
        <w:spacing w:after="0" w:line="240" w:lineRule="auto"/>
      </w:pPr>
      <w:r>
        <w:separator/>
      </w:r>
    </w:p>
  </w:footnote>
  <w:footnote w:type="continuationSeparator" w:id="0">
    <w:p w14:paraId="12E9CDFF" w14:textId="77777777" w:rsidR="00E9555F" w:rsidRDefault="00E9555F" w:rsidP="0093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FF76" w14:textId="3FE4CE11" w:rsidR="0093735E" w:rsidRPr="00B123BC" w:rsidRDefault="0093735E" w:rsidP="001D0D6E">
    <w:pPr>
      <w:pStyle w:val="a5"/>
      <w:jc w:val="both"/>
      <w:rPr>
        <w:rFonts w:ascii="Times New Roman" w:hAnsi="Times New Roman" w:cs="Times New Roman"/>
        <w:sz w:val="18"/>
        <w:szCs w:val="18"/>
        <w:lang w:val="kk-KZ"/>
      </w:rPr>
    </w:pPr>
    <w:r w:rsidRPr="001D0D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5AA382E5" wp14:editId="67518C25">
          <wp:simplePos x="0" y="0"/>
          <wp:positionH relativeFrom="column">
            <wp:posOffset>-212243</wp:posOffset>
          </wp:positionH>
          <wp:positionV relativeFrom="paragraph">
            <wp:posOffset>-123799</wp:posOffset>
          </wp:positionV>
          <wp:extent cx="787400" cy="561975"/>
          <wp:effectExtent l="0" t="0" r="3175" b="0"/>
          <wp:wrapSquare wrapText="bothSides"/>
          <wp:docPr id="9" name="Рисунок 9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D6E">
      <w:rPr>
        <w:rFonts w:ascii="Times New Roman" w:hAnsi="Times New Roman" w:cs="Times New Roman"/>
        <w:sz w:val="18"/>
        <w:szCs w:val="18"/>
      </w:rPr>
      <w:t>«Астанаэнергосбыт»</w:t>
    </w:r>
    <w:r w:rsidR="00B123BC">
      <w:rPr>
        <w:rFonts w:ascii="Times New Roman" w:hAnsi="Times New Roman" w:cs="Times New Roman"/>
        <w:sz w:val="18"/>
        <w:szCs w:val="18"/>
        <w:lang w:val="kk-KZ"/>
      </w:rPr>
      <w:t xml:space="preserve"> ЖШС</w:t>
    </w:r>
  </w:p>
  <w:p w14:paraId="0C196DD0" w14:textId="34BEA938" w:rsidR="00B123BC" w:rsidRDefault="00B123BC" w:rsidP="00657C1B">
    <w:pPr>
      <w:tabs>
        <w:tab w:val="left" w:pos="0"/>
      </w:tabs>
      <w:spacing w:after="0" w:line="240" w:lineRule="auto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шартын/жылу энергиясымен жабдықтау бойынша қызметтерді көрсетуге арналған шартты жасау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өзгерту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ге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бұзу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 көрсетілетін қызметтердің паспорты</w:t>
    </w:r>
  </w:p>
  <w:p w14:paraId="187347AF" w14:textId="77777777" w:rsidR="00B123BC" w:rsidRPr="00B123BC" w:rsidRDefault="00B123BC" w:rsidP="00B123BC">
    <w:pPr>
      <w:tabs>
        <w:tab w:val="left" w:pos="0"/>
      </w:tabs>
      <w:spacing w:after="0" w:line="240" w:lineRule="auto"/>
      <w:ind w:firstLine="709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909D" w14:textId="77777777" w:rsidR="00CC4F07" w:rsidRPr="00B123BC" w:rsidRDefault="00CC4F07" w:rsidP="00CC4F07">
    <w:pPr>
      <w:pStyle w:val="a5"/>
      <w:jc w:val="both"/>
      <w:rPr>
        <w:rFonts w:ascii="Times New Roman" w:hAnsi="Times New Roman" w:cs="Times New Roman"/>
        <w:sz w:val="18"/>
        <w:szCs w:val="18"/>
        <w:lang w:val="kk-KZ"/>
      </w:rPr>
    </w:pPr>
    <w:r w:rsidRPr="001D0D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63360" behindDoc="0" locked="0" layoutInCell="1" allowOverlap="1" wp14:anchorId="3CF182C1" wp14:editId="7DF7A2D3">
          <wp:simplePos x="0" y="0"/>
          <wp:positionH relativeFrom="column">
            <wp:posOffset>-607263</wp:posOffset>
          </wp:positionH>
          <wp:positionV relativeFrom="paragraph">
            <wp:posOffset>7874</wp:posOffset>
          </wp:positionV>
          <wp:extent cx="787400" cy="561975"/>
          <wp:effectExtent l="0" t="0" r="3175" b="0"/>
          <wp:wrapSquare wrapText="bothSides"/>
          <wp:docPr id="6" name="Рисунок 6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D6E">
      <w:rPr>
        <w:rFonts w:ascii="Times New Roman" w:hAnsi="Times New Roman" w:cs="Times New Roman"/>
        <w:sz w:val="18"/>
        <w:szCs w:val="18"/>
      </w:rPr>
      <w:t>«Астанаэнергосбыт»</w:t>
    </w:r>
    <w:r>
      <w:rPr>
        <w:rFonts w:ascii="Times New Roman" w:hAnsi="Times New Roman" w:cs="Times New Roman"/>
        <w:sz w:val="18"/>
        <w:szCs w:val="18"/>
        <w:lang w:val="kk-KZ"/>
      </w:rPr>
      <w:t xml:space="preserve"> ЖШС</w:t>
    </w:r>
  </w:p>
  <w:p w14:paraId="1C3979DF" w14:textId="202E7110" w:rsidR="00CC4F07" w:rsidRPr="00B123BC" w:rsidRDefault="00CC4F07" w:rsidP="00CC4F07">
    <w:pPr>
      <w:tabs>
        <w:tab w:val="left" w:pos="0"/>
      </w:tabs>
      <w:spacing w:after="0" w:line="240" w:lineRule="auto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шартын/жылу энергиясымен жабдықтау бойынша қызметтерді көрсетуге арналған шартты жасау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өзгерту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ге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бұзу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 көрсетілетін қызметтердің паспорты</w:t>
    </w:r>
  </w:p>
  <w:p w14:paraId="30D1DA7D" w14:textId="005D1548" w:rsidR="00CE148E" w:rsidRPr="00CE148E" w:rsidRDefault="00E9555F" w:rsidP="00CC4F07">
    <w:pPr>
      <w:pStyle w:val="a5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CC7"/>
    <w:multiLevelType w:val="hybridMultilevel"/>
    <w:tmpl w:val="3E76926A"/>
    <w:lvl w:ilvl="0" w:tplc="2B84C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51A85"/>
    <w:multiLevelType w:val="hybridMultilevel"/>
    <w:tmpl w:val="9528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2B6E"/>
    <w:multiLevelType w:val="multilevel"/>
    <w:tmpl w:val="DD98A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C4376C"/>
    <w:multiLevelType w:val="hybridMultilevel"/>
    <w:tmpl w:val="A268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4087"/>
    <w:multiLevelType w:val="hybridMultilevel"/>
    <w:tmpl w:val="5B6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E"/>
    <w:rsid w:val="000B45B5"/>
    <w:rsid w:val="000F27EE"/>
    <w:rsid w:val="00107890"/>
    <w:rsid w:val="00123400"/>
    <w:rsid w:val="00172045"/>
    <w:rsid w:val="001B0F8C"/>
    <w:rsid w:val="001C20D1"/>
    <w:rsid w:val="001C4D0F"/>
    <w:rsid w:val="001D0D6E"/>
    <w:rsid w:val="001D7C21"/>
    <w:rsid w:val="00240ADD"/>
    <w:rsid w:val="002B0059"/>
    <w:rsid w:val="002B6EEA"/>
    <w:rsid w:val="00353E41"/>
    <w:rsid w:val="00372C77"/>
    <w:rsid w:val="00393A90"/>
    <w:rsid w:val="003A57A4"/>
    <w:rsid w:val="00417D1E"/>
    <w:rsid w:val="004509B6"/>
    <w:rsid w:val="00464E06"/>
    <w:rsid w:val="004B1169"/>
    <w:rsid w:val="004D03CC"/>
    <w:rsid w:val="004D1BB0"/>
    <w:rsid w:val="004E530E"/>
    <w:rsid w:val="00532457"/>
    <w:rsid w:val="00534F61"/>
    <w:rsid w:val="005B17AD"/>
    <w:rsid w:val="00657C1B"/>
    <w:rsid w:val="00686426"/>
    <w:rsid w:val="006B3EA0"/>
    <w:rsid w:val="006E69BD"/>
    <w:rsid w:val="006F7F74"/>
    <w:rsid w:val="00725F62"/>
    <w:rsid w:val="007637B6"/>
    <w:rsid w:val="007D34F8"/>
    <w:rsid w:val="007D64D1"/>
    <w:rsid w:val="0081665C"/>
    <w:rsid w:val="0083059E"/>
    <w:rsid w:val="0085125F"/>
    <w:rsid w:val="008612B9"/>
    <w:rsid w:val="00880DA7"/>
    <w:rsid w:val="008A30A1"/>
    <w:rsid w:val="008C38C6"/>
    <w:rsid w:val="00923E98"/>
    <w:rsid w:val="0092666E"/>
    <w:rsid w:val="0093735E"/>
    <w:rsid w:val="00950627"/>
    <w:rsid w:val="0096072D"/>
    <w:rsid w:val="009F5BEB"/>
    <w:rsid w:val="00A10293"/>
    <w:rsid w:val="00A258C4"/>
    <w:rsid w:val="00A62BEC"/>
    <w:rsid w:val="00B123BC"/>
    <w:rsid w:val="00B14152"/>
    <w:rsid w:val="00B42651"/>
    <w:rsid w:val="00B60C36"/>
    <w:rsid w:val="00BB3A80"/>
    <w:rsid w:val="00C42717"/>
    <w:rsid w:val="00CC4F07"/>
    <w:rsid w:val="00CD07BD"/>
    <w:rsid w:val="00D1451F"/>
    <w:rsid w:val="00D71F86"/>
    <w:rsid w:val="00D97EB7"/>
    <w:rsid w:val="00DE2561"/>
    <w:rsid w:val="00DE30D0"/>
    <w:rsid w:val="00E06DAF"/>
    <w:rsid w:val="00E73720"/>
    <w:rsid w:val="00E94356"/>
    <w:rsid w:val="00E9555F"/>
    <w:rsid w:val="00EB67BF"/>
    <w:rsid w:val="00EC0FE9"/>
    <w:rsid w:val="00F16840"/>
    <w:rsid w:val="00F21C67"/>
    <w:rsid w:val="00F664BB"/>
    <w:rsid w:val="00F87098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69"/>
  <w15:chartTrackingRefBased/>
  <w15:docId w15:val="{45A077F5-4871-4BB5-AD8E-2DFD8DB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EB7"/>
  </w:style>
  <w:style w:type="paragraph" w:styleId="1">
    <w:name w:val="heading 1"/>
    <w:basedOn w:val="a"/>
    <w:link w:val="10"/>
    <w:qFormat/>
    <w:rsid w:val="0093735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53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35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93735E"/>
  </w:style>
  <w:style w:type="paragraph" w:styleId="a5">
    <w:name w:val="header"/>
    <w:basedOn w:val="a"/>
    <w:link w:val="a6"/>
    <w:uiPriority w:val="99"/>
    <w:unhideWhenUsed/>
    <w:rsid w:val="009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35E"/>
  </w:style>
  <w:style w:type="paragraph" w:styleId="a7">
    <w:name w:val="footer"/>
    <w:basedOn w:val="a"/>
    <w:link w:val="a8"/>
    <w:uiPriority w:val="99"/>
    <w:unhideWhenUsed/>
    <w:rsid w:val="009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35E"/>
  </w:style>
  <w:style w:type="paragraph" w:styleId="a9">
    <w:name w:val="Balloon Text"/>
    <w:basedOn w:val="a"/>
    <w:link w:val="aa"/>
    <w:uiPriority w:val="99"/>
    <w:semiHidden/>
    <w:unhideWhenUsed/>
    <w:rsid w:val="0092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E9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0D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0D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0D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0D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0D6E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DE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6C33-E9E1-4EA6-A3D5-10115C04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Ергалиева Аглен Мираскызы</dc:creator>
  <cp:keywords/>
  <dc:description/>
  <cp:lastModifiedBy>Мустафина Гульнар Тулегеновна</cp:lastModifiedBy>
  <cp:revision>3</cp:revision>
  <cp:lastPrinted>2020-10-23T09:29:00Z</cp:lastPrinted>
  <dcterms:created xsi:type="dcterms:W3CDTF">2024-03-15T07:05:00Z</dcterms:created>
  <dcterms:modified xsi:type="dcterms:W3CDTF">2024-03-15T07:35:00Z</dcterms:modified>
</cp:coreProperties>
</file>